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ED0" w:rsidRPr="00E66268" w:rsidRDefault="00296ED0" w:rsidP="00296ED0">
      <w:pPr>
        <w:spacing w:after="0" w:line="240" w:lineRule="auto"/>
        <w:rPr>
          <w:lang w:val="en-GB"/>
        </w:rPr>
      </w:pPr>
      <w:r w:rsidRPr="00E66268">
        <w:rPr>
          <w:lang w:val="en-GB"/>
        </w:rPr>
        <w:t>Slovenj Gradec, 12</w:t>
      </w:r>
      <w:r w:rsidRPr="00E66268">
        <w:rPr>
          <w:vertAlign w:val="superscript"/>
          <w:lang w:val="en-GB"/>
        </w:rPr>
        <w:t xml:space="preserve">th </w:t>
      </w:r>
      <w:r w:rsidRPr="00E66268">
        <w:rPr>
          <w:lang w:val="en-GB"/>
        </w:rPr>
        <w:t>December 2019</w:t>
      </w:r>
    </w:p>
    <w:p w:rsidR="00296ED0" w:rsidRPr="00E66268" w:rsidRDefault="00296ED0" w:rsidP="00296ED0">
      <w:pPr>
        <w:spacing w:after="0" w:line="240" w:lineRule="auto"/>
        <w:rPr>
          <w:lang w:val="en-GB"/>
        </w:rPr>
      </w:pPr>
    </w:p>
    <w:p w:rsidR="006B7438" w:rsidRPr="00E66268" w:rsidRDefault="006B7438" w:rsidP="006B7438">
      <w:pPr>
        <w:spacing w:after="0" w:line="360" w:lineRule="auto"/>
        <w:jc w:val="center"/>
        <w:rPr>
          <w:b/>
          <w:bCs/>
          <w:sz w:val="24"/>
          <w:szCs w:val="24"/>
          <w:lang w:val="en-GB"/>
        </w:rPr>
      </w:pPr>
    </w:p>
    <w:p w:rsidR="006B7438" w:rsidRPr="00E66268" w:rsidRDefault="006B7438" w:rsidP="006B7438">
      <w:pPr>
        <w:spacing w:after="0" w:line="360" w:lineRule="auto"/>
        <w:jc w:val="center"/>
        <w:rPr>
          <w:b/>
          <w:bCs/>
          <w:sz w:val="24"/>
          <w:szCs w:val="24"/>
          <w:lang w:val="en-GB"/>
        </w:rPr>
      </w:pPr>
    </w:p>
    <w:p w:rsidR="00296ED0" w:rsidRPr="00E66268" w:rsidRDefault="00296ED0" w:rsidP="006B7438">
      <w:pPr>
        <w:spacing w:after="0" w:line="360" w:lineRule="auto"/>
        <w:jc w:val="center"/>
        <w:rPr>
          <w:b/>
          <w:bCs/>
          <w:sz w:val="24"/>
          <w:szCs w:val="24"/>
          <w:lang w:val="en-GB"/>
        </w:rPr>
      </w:pPr>
      <w:r w:rsidRPr="00E66268">
        <w:rPr>
          <w:b/>
          <w:bCs/>
          <w:sz w:val="24"/>
          <w:szCs w:val="24"/>
          <w:lang w:val="en-GB"/>
        </w:rPr>
        <w:t>INVITATION</w:t>
      </w:r>
    </w:p>
    <w:p w:rsidR="00296ED0" w:rsidRPr="00E66268" w:rsidRDefault="00296ED0" w:rsidP="006B7438">
      <w:pPr>
        <w:spacing w:after="0" w:line="360" w:lineRule="auto"/>
        <w:jc w:val="center"/>
        <w:rPr>
          <w:sz w:val="24"/>
          <w:szCs w:val="24"/>
          <w:lang w:val="en-GB"/>
        </w:rPr>
      </w:pPr>
      <w:r w:rsidRPr="00E66268">
        <w:rPr>
          <w:sz w:val="24"/>
          <w:szCs w:val="24"/>
          <w:lang w:val="en-GB"/>
        </w:rPr>
        <w:t>to</w:t>
      </w:r>
    </w:p>
    <w:p w:rsidR="00296ED0" w:rsidRPr="00E66268" w:rsidRDefault="00296ED0" w:rsidP="006B7438">
      <w:pPr>
        <w:spacing w:after="0" w:line="360" w:lineRule="auto"/>
        <w:jc w:val="center"/>
        <w:rPr>
          <w:b/>
          <w:bCs/>
          <w:sz w:val="24"/>
          <w:szCs w:val="24"/>
          <w:lang w:val="en-GB"/>
        </w:rPr>
      </w:pPr>
      <w:r w:rsidRPr="00E66268">
        <w:rPr>
          <w:b/>
          <w:bCs/>
          <w:sz w:val="24"/>
          <w:szCs w:val="24"/>
          <w:lang w:val="en-GB"/>
        </w:rPr>
        <w:t>CPFE international expert conference</w:t>
      </w:r>
    </w:p>
    <w:p w:rsidR="00296ED0" w:rsidRPr="00E66268" w:rsidRDefault="00296ED0" w:rsidP="006B7438">
      <w:pPr>
        <w:spacing w:after="0" w:line="360" w:lineRule="auto"/>
        <w:jc w:val="center"/>
        <w:rPr>
          <w:sz w:val="24"/>
          <w:szCs w:val="24"/>
          <w:lang w:val="en-GB"/>
        </w:rPr>
      </w:pPr>
      <w:r w:rsidRPr="00E66268">
        <w:rPr>
          <w:sz w:val="24"/>
          <w:szCs w:val="24"/>
          <w:lang w:val="en-GB"/>
        </w:rPr>
        <w:t>Contemporary perspectives on future education</w:t>
      </w:r>
    </w:p>
    <w:p w:rsidR="00296ED0" w:rsidRPr="00E66268" w:rsidRDefault="00296ED0" w:rsidP="006B7438">
      <w:pPr>
        <w:spacing w:after="0" w:line="360" w:lineRule="auto"/>
        <w:jc w:val="center"/>
        <w:rPr>
          <w:sz w:val="24"/>
          <w:szCs w:val="24"/>
          <w:lang w:val="en-GB"/>
        </w:rPr>
      </w:pPr>
    </w:p>
    <w:p w:rsidR="00296ED0" w:rsidRPr="00E66268" w:rsidRDefault="00296ED0" w:rsidP="006B7438">
      <w:pPr>
        <w:spacing w:after="0" w:line="360" w:lineRule="auto"/>
        <w:rPr>
          <w:sz w:val="24"/>
          <w:szCs w:val="24"/>
          <w:lang w:val="en-GB"/>
        </w:rPr>
      </w:pPr>
      <w:r w:rsidRPr="00E66268">
        <w:rPr>
          <w:b/>
          <w:bCs/>
          <w:sz w:val="24"/>
          <w:szCs w:val="24"/>
          <w:lang w:val="en-GB"/>
        </w:rPr>
        <w:t xml:space="preserve">2020 theme: </w:t>
      </w:r>
      <w:r w:rsidRPr="00E66268">
        <w:rPr>
          <w:sz w:val="24"/>
          <w:szCs w:val="24"/>
          <w:lang w:val="en-GB"/>
        </w:rPr>
        <w:t>Creativity and innovation in education</w:t>
      </w:r>
    </w:p>
    <w:p w:rsidR="00296ED0" w:rsidRPr="00E66268" w:rsidRDefault="00296ED0" w:rsidP="006B7438">
      <w:pPr>
        <w:spacing w:after="0" w:line="360" w:lineRule="auto"/>
        <w:rPr>
          <w:sz w:val="24"/>
          <w:szCs w:val="24"/>
          <w:lang w:val="en-GB"/>
        </w:rPr>
      </w:pPr>
      <w:r w:rsidRPr="00E66268">
        <w:rPr>
          <w:b/>
          <w:bCs/>
          <w:sz w:val="24"/>
          <w:szCs w:val="24"/>
          <w:lang w:val="en-GB"/>
        </w:rPr>
        <w:t xml:space="preserve">Where: </w:t>
      </w:r>
      <w:r w:rsidRPr="00E66268">
        <w:rPr>
          <w:sz w:val="24"/>
          <w:szCs w:val="24"/>
          <w:lang w:val="en-GB"/>
        </w:rPr>
        <w:t>Center KOPE</w:t>
      </w:r>
    </w:p>
    <w:p w:rsidR="00296ED0" w:rsidRPr="00E66268" w:rsidRDefault="00296ED0" w:rsidP="006B7438">
      <w:pPr>
        <w:spacing w:after="0" w:line="360" w:lineRule="auto"/>
        <w:rPr>
          <w:sz w:val="24"/>
          <w:szCs w:val="24"/>
          <w:lang w:val="en-GB"/>
        </w:rPr>
      </w:pPr>
      <w:r w:rsidRPr="00E66268">
        <w:rPr>
          <w:b/>
          <w:bCs/>
          <w:sz w:val="24"/>
          <w:szCs w:val="24"/>
          <w:lang w:val="en-GB"/>
        </w:rPr>
        <w:t xml:space="preserve">When: </w:t>
      </w:r>
      <w:r w:rsidRPr="00E66268">
        <w:rPr>
          <w:sz w:val="24"/>
          <w:szCs w:val="24"/>
          <w:lang w:val="en-GB"/>
        </w:rPr>
        <w:t>23</w:t>
      </w:r>
      <w:r w:rsidRPr="00E66268">
        <w:rPr>
          <w:sz w:val="24"/>
          <w:szCs w:val="24"/>
          <w:vertAlign w:val="superscript"/>
          <w:lang w:val="en-GB"/>
        </w:rPr>
        <w:t>rd</w:t>
      </w:r>
      <w:r w:rsidRPr="00E66268">
        <w:rPr>
          <w:sz w:val="24"/>
          <w:szCs w:val="24"/>
          <w:lang w:val="en-GB"/>
        </w:rPr>
        <w:t xml:space="preserve"> May 2020, 8:30 am</w:t>
      </w:r>
    </w:p>
    <w:p w:rsidR="00296ED0" w:rsidRPr="00E66268" w:rsidRDefault="00296ED0" w:rsidP="006B7438">
      <w:pPr>
        <w:spacing w:after="0" w:line="360" w:lineRule="auto"/>
        <w:rPr>
          <w:sz w:val="24"/>
          <w:szCs w:val="24"/>
          <w:lang w:val="en-GB"/>
        </w:rPr>
      </w:pPr>
    </w:p>
    <w:p w:rsidR="00296ED0" w:rsidRPr="00E66268" w:rsidRDefault="00296ED0" w:rsidP="00E66268">
      <w:pPr>
        <w:spacing w:after="0" w:line="360" w:lineRule="auto"/>
        <w:jc w:val="both"/>
        <w:rPr>
          <w:b/>
          <w:bCs/>
          <w:sz w:val="24"/>
          <w:szCs w:val="24"/>
          <w:lang w:val="en-GB"/>
        </w:rPr>
      </w:pPr>
      <w:r w:rsidRPr="00E66268">
        <w:rPr>
          <w:b/>
          <w:bCs/>
          <w:sz w:val="24"/>
          <w:szCs w:val="24"/>
          <w:lang w:val="en-GB"/>
        </w:rPr>
        <w:t>Participants:</w:t>
      </w:r>
    </w:p>
    <w:p w:rsidR="00296ED0" w:rsidRPr="00E66268" w:rsidRDefault="00296ED0" w:rsidP="00E66268">
      <w:pPr>
        <w:spacing w:after="0" w:line="360" w:lineRule="auto"/>
        <w:jc w:val="both"/>
        <w:rPr>
          <w:sz w:val="24"/>
          <w:szCs w:val="24"/>
          <w:lang w:val="en-GB"/>
        </w:rPr>
      </w:pPr>
      <w:r w:rsidRPr="00E66268">
        <w:rPr>
          <w:sz w:val="24"/>
          <w:szCs w:val="24"/>
          <w:lang w:val="en-GB"/>
        </w:rPr>
        <w:t>Professionals, principals and other executives in education ar</w:t>
      </w:r>
      <w:bookmarkStart w:id="0" w:name="_GoBack"/>
      <w:bookmarkEnd w:id="0"/>
      <w:r w:rsidRPr="00E66268">
        <w:rPr>
          <w:sz w:val="24"/>
          <w:szCs w:val="24"/>
          <w:lang w:val="en-GB"/>
        </w:rPr>
        <w:t>e invited to participate.</w:t>
      </w:r>
    </w:p>
    <w:p w:rsidR="00296ED0" w:rsidRPr="00E66268" w:rsidRDefault="00296ED0" w:rsidP="00E66268">
      <w:pPr>
        <w:spacing w:after="0" w:line="360" w:lineRule="auto"/>
        <w:jc w:val="both"/>
        <w:rPr>
          <w:sz w:val="24"/>
          <w:szCs w:val="24"/>
          <w:lang w:val="en-GB"/>
        </w:rPr>
      </w:pPr>
    </w:p>
    <w:p w:rsidR="00296ED0" w:rsidRPr="00E66268" w:rsidRDefault="00296ED0" w:rsidP="00E66268">
      <w:pPr>
        <w:spacing w:after="0" w:line="360" w:lineRule="auto"/>
        <w:jc w:val="both"/>
        <w:rPr>
          <w:b/>
          <w:bCs/>
          <w:sz w:val="24"/>
          <w:szCs w:val="24"/>
          <w:lang w:val="en-GB"/>
        </w:rPr>
      </w:pPr>
      <w:r w:rsidRPr="00E66268">
        <w:rPr>
          <w:b/>
          <w:bCs/>
          <w:sz w:val="24"/>
          <w:szCs w:val="24"/>
          <w:lang w:val="en-GB"/>
        </w:rPr>
        <w:t>Purpose:</w:t>
      </w:r>
    </w:p>
    <w:p w:rsidR="00296ED0" w:rsidRPr="00E66268" w:rsidRDefault="00296ED0" w:rsidP="00E66268">
      <w:pPr>
        <w:spacing w:after="0" w:line="360" w:lineRule="auto"/>
        <w:jc w:val="both"/>
        <w:rPr>
          <w:sz w:val="24"/>
          <w:szCs w:val="24"/>
          <w:lang w:val="en-GB"/>
        </w:rPr>
      </w:pPr>
      <w:r w:rsidRPr="00E66268">
        <w:rPr>
          <w:sz w:val="24"/>
          <w:szCs w:val="24"/>
          <w:lang w:val="en-GB"/>
        </w:rPr>
        <w:t>Our future is a knowledge society that needs creative and innovative individuals and teams. The International Expert Conference aims to focus on identifying, promoting and developing creativity and innovation at all levels of education through in-depth discussions and examples of good practice.</w:t>
      </w:r>
    </w:p>
    <w:p w:rsidR="00296ED0" w:rsidRPr="00E66268" w:rsidRDefault="00296ED0" w:rsidP="00E66268">
      <w:pPr>
        <w:spacing w:after="0" w:line="360" w:lineRule="auto"/>
        <w:jc w:val="both"/>
        <w:rPr>
          <w:sz w:val="24"/>
          <w:szCs w:val="24"/>
          <w:lang w:val="en-GB"/>
        </w:rPr>
      </w:pPr>
    </w:p>
    <w:p w:rsidR="00296ED0" w:rsidRPr="00E66268" w:rsidRDefault="00296ED0" w:rsidP="00E66268">
      <w:pPr>
        <w:spacing w:after="0" w:line="360" w:lineRule="auto"/>
        <w:jc w:val="both"/>
        <w:rPr>
          <w:b/>
          <w:bCs/>
          <w:sz w:val="24"/>
          <w:szCs w:val="24"/>
          <w:lang w:val="en-GB"/>
        </w:rPr>
      </w:pPr>
      <w:r w:rsidRPr="00E66268">
        <w:rPr>
          <w:b/>
          <w:bCs/>
          <w:sz w:val="24"/>
          <w:szCs w:val="24"/>
          <w:lang w:val="en-GB"/>
        </w:rPr>
        <w:t>Discussion:</w:t>
      </w:r>
    </w:p>
    <w:p w:rsidR="00296ED0" w:rsidRPr="00E66268" w:rsidRDefault="00296ED0" w:rsidP="00E66268">
      <w:pPr>
        <w:spacing w:after="0" w:line="360" w:lineRule="auto"/>
        <w:jc w:val="both"/>
        <w:rPr>
          <w:sz w:val="24"/>
          <w:szCs w:val="24"/>
          <w:lang w:val="en-GB"/>
        </w:rPr>
      </w:pPr>
      <w:r w:rsidRPr="00E66268">
        <w:rPr>
          <w:sz w:val="24"/>
          <w:szCs w:val="24"/>
          <w:lang w:val="en-GB"/>
        </w:rPr>
        <w:t>Without creativity there is no innovation and it is hard to imagine being innovative without being creative. Developing creativity and innovation defines a process in which learning is co-creation that enables the development of the individual. A positive climate is crucial for the creative and innovative work of professionals, and innovation must be recognized, nurtured and encouraged. In creating a space where learners can realize ideas and develop their talents, professionals have certain responsibilities as well as opportunities. They need to encourage learners to be creative and lead them to innovation through a variety of methods and approaches.</w:t>
      </w:r>
    </w:p>
    <w:p w:rsidR="006B7438" w:rsidRPr="00E66268" w:rsidRDefault="006B7438" w:rsidP="006B7438">
      <w:pPr>
        <w:spacing w:after="0" w:line="360" w:lineRule="auto"/>
        <w:rPr>
          <w:b/>
          <w:bCs/>
          <w:sz w:val="24"/>
          <w:szCs w:val="24"/>
          <w:lang w:val="en-GB"/>
        </w:rPr>
      </w:pPr>
    </w:p>
    <w:p w:rsidR="006B7438" w:rsidRPr="00E66268" w:rsidRDefault="006B7438" w:rsidP="006B7438">
      <w:pPr>
        <w:spacing w:after="0" w:line="360" w:lineRule="auto"/>
        <w:rPr>
          <w:b/>
          <w:bCs/>
          <w:sz w:val="24"/>
          <w:szCs w:val="24"/>
          <w:lang w:val="en-GB"/>
        </w:rPr>
      </w:pPr>
    </w:p>
    <w:p w:rsidR="00296ED0" w:rsidRPr="00E66268" w:rsidRDefault="00296ED0" w:rsidP="006B7438">
      <w:pPr>
        <w:spacing w:after="0" w:line="360" w:lineRule="auto"/>
        <w:rPr>
          <w:b/>
          <w:bCs/>
          <w:sz w:val="24"/>
          <w:szCs w:val="24"/>
          <w:lang w:val="en-GB"/>
        </w:rPr>
      </w:pPr>
      <w:r w:rsidRPr="00E66268">
        <w:rPr>
          <w:b/>
          <w:bCs/>
          <w:sz w:val="24"/>
          <w:szCs w:val="24"/>
          <w:lang w:val="en-GB"/>
        </w:rPr>
        <w:t>Cooperation options:</w:t>
      </w:r>
    </w:p>
    <w:p w:rsidR="00C63D58" w:rsidRPr="00E66268" w:rsidRDefault="00296ED0" w:rsidP="006B7438">
      <w:pPr>
        <w:pStyle w:val="Brezrazmikov"/>
        <w:numPr>
          <w:ilvl w:val="0"/>
          <w:numId w:val="7"/>
        </w:numPr>
        <w:spacing w:line="360" w:lineRule="auto"/>
        <w:rPr>
          <w:rFonts w:cstheme="minorHAnsi"/>
          <w:sz w:val="24"/>
          <w:szCs w:val="24"/>
          <w:lang w:val="en-GB"/>
        </w:rPr>
      </w:pPr>
      <w:r w:rsidRPr="00E66268">
        <w:rPr>
          <w:rFonts w:cstheme="minorHAnsi"/>
          <w:sz w:val="24"/>
          <w:szCs w:val="24"/>
          <w:lang w:val="en-GB"/>
        </w:rPr>
        <w:t>participant with a paper</w:t>
      </w:r>
    </w:p>
    <w:p w:rsidR="006B7438" w:rsidRPr="00E66268" w:rsidRDefault="0002279C" w:rsidP="006B7438">
      <w:pPr>
        <w:pStyle w:val="Brezrazmikov"/>
        <w:numPr>
          <w:ilvl w:val="0"/>
          <w:numId w:val="7"/>
        </w:numPr>
        <w:spacing w:line="360" w:lineRule="auto"/>
        <w:rPr>
          <w:rFonts w:cstheme="minorHAnsi"/>
          <w:sz w:val="24"/>
          <w:szCs w:val="24"/>
          <w:lang w:val="en-GB"/>
        </w:rPr>
      </w:pPr>
      <w:r w:rsidRPr="00E66268">
        <w:rPr>
          <w:sz w:val="24"/>
          <w:szCs w:val="24"/>
          <w:lang w:val="en-GB"/>
        </w:rPr>
        <w:t>listeners</w:t>
      </w:r>
    </w:p>
    <w:p w:rsidR="006B7438" w:rsidRPr="00E66268" w:rsidRDefault="006B7438" w:rsidP="006B7438">
      <w:pPr>
        <w:pStyle w:val="Brezrazmikov"/>
        <w:spacing w:line="360" w:lineRule="auto"/>
        <w:rPr>
          <w:rFonts w:cstheme="minorHAnsi"/>
          <w:b/>
          <w:sz w:val="24"/>
          <w:szCs w:val="24"/>
          <w:lang w:val="en-GB"/>
        </w:rPr>
      </w:pPr>
    </w:p>
    <w:p w:rsidR="00296ED0" w:rsidRPr="00E66268" w:rsidRDefault="00296ED0" w:rsidP="006B7438">
      <w:pPr>
        <w:pStyle w:val="Brezrazmikov"/>
        <w:spacing w:line="360" w:lineRule="auto"/>
        <w:rPr>
          <w:rFonts w:cstheme="minorHAnsi"/>
          <w:b/>
          <w:sz w:val="24"/>
          <w:szCs w:val="24"/>
          <w:lang w:val="en-GB"/>
        </w:rPr>
      </w:pPr>
      <w:r w:rsidRPr="00E66268">
        <w:rPr>
          <w:rFonts w:cstheme="minorHAnsi"/>
          <w:b/>
          <w:sz w:val="24"/>
          <w:szCs w:val="24"/>
          <w:lang w:val="en-GB"/>
        </w:rPr>
        <w:t>Application:</w:t>
      </w:r>
    </w:p>
    <w:p w:rsidR="00296ED0" w:rsidRPr="00E66268" w:rsidRDefault="00296ED0" w:rsidP="006B7438">
      <w:pPr>
        <w:pStyle w:val="Brezrazmikov"/>
        <w:spacing w:line="360" w:lineRule="auto"/>
        <w:rPr>
          <w:rFonts w:cstheme="minorHAnsi"/>
          <w:sz w:val="24"/>
          <w:szCs w:val="24"/>
          <w:lang w:val="en-GB"/>
        </w:rPr>
      </w:pPr>
      <w:r w:rsidRPr="00E66268">
        <w:rPr>
          <w:rFonts w:cstheme="minorHAnsi"/>
          <w:sz w:val="24"/>
          <w:szCs w:val="24"/>
          <w:lang w:val="en-GB"/>
        </w:rPr>
        <w:t>You can apply via the online form accessible here:</w:t>
      </w:r>
    </w:p>
    <w:p w:rsidR="00296ED0" w:rsidRPr="00E66268" w:rsidRDefault="00296ED0" w:rsidP="006B7438">
      <w:pPr>
        <w:pStyle w:val="Brezrazmikov"/>
        <w:spacing w:line="360" w:lineRule="auto"/>
        <w:rPr>
          <w:rFonts w:cstheme="minorHAnsi"/>
          <w:sz w:val="24"/>
          <w:szCs w:val="24"/>
          <w:lang w:val="en-GB"/>
        </w:rPr>
      </w:pPr>
    </w:p>
    <w:p w:rsidR="00296ED0" w:rsidRPr="00E66268" w:rsidRDefault="00296ED0" w:rsidP="006B7438">
      <w:pPr>
        <w:pStyle w:val="Brezrazmikov"/>
        <w:spacing w:line="360" w:lineRule="auto"/>
        <w:rPr>
          <w:rFonts w:cstheme="minorHAnsi"/>
          <w:sz w:val="24"/>
          <w:szCs w:val="24"/>
          <w:lang w:val="en-GB"/>
        </w:rPr>
      </w:pPr>
      <w:r w:rsidRPr="00E66268">
        <w:rPr>
          <w:rFonts w:cstheme="minorHAnsi"/>
          <w:sz w:val="24"/>
          <w:szCs w:val="24"/>
          <w:lang w:val="en-GB"/>
        </w:rPr>
        <w:t>REGISTRATION APPLICATION</w:t>
      </w:r>
    </w:p>
    <w:p w:rsidR="007F3AAF" w:rsidRPr="00E66268" w:rsidRDefault="007F3AAF" w:rsidP="006B7438">
      <w:pPr>
        <w:spacing w:after="0" w:line="360" w:lineRule="auto"/>
        <w:rPr>
          <w:b/>
          <w:bCs/>
          <w:sz w:val="24"/>
          <w:szCs w:val="24"/>
          <w:lang w:val="en-GB"/>
        </w:rPr>
      </w:pPr>
    </w:p>
    <w:p w:rsidR="00296ED0" w:rsidRPr="00E66268" w:rsidRDefault="00296ED0" w:rsidP="006B7438">
      <w:pPr>
        <w:spacing w:after="0" w:line="360" w:lineRule="auto"/>
        <w:rPr>
          <w:b/>
          <w:bCs/>
          <w:sz w:val="24"/>
          <w:szCs w:val="24"/>
          <w:lang w:val="en-GB"/>
        </w:rPr>
      </w:pPr>
      <w:r w:rsidRPr="00E66268">
        <w:rPr>
          <w:b/>
          <w:bCs/>
          <w:sz w:val="24"/>
          <w:szCs w:val="24"/>
          <w:lang w:val="en-GB"/>
        </w:rPr>
        <w:t>Registration fee: 60 € (including VAT)</w:t>
      </w:r>
    </w:p>
    <w:p w:rsidR="00296ED0" w:rsidRPr="00E66268" w:rsidRDefault="00296ED0" w:rsidP="006B7438">
      <w:pPr>
        <w:spacing w:after="0" w:line="360" w:lineRule="auto"/>
        <w:rPr>
          <w:sz w:val="24"/>
          <w:szCs w:val="24"/>
          <w:lang w:val="en-GB"/>
        </w:rPr>
      </w:pPr>
      <w:r w:rsidRPr="00E66268">
        <w:rPr>
          <w:sz w:val="24"/>
          <w:szCs w:val="24"/>
          <w:lang w:val="en-GB"/>
        </w:rPr>
        <w:t>It covers the cost of organizing the conference, breakfast, snacks, lunch and a certificate of attendance.</w:t>
      </w:r>
    </w:p>
    <w:p w:rsidR="00296ED0" w:rsidRPr="00E66268" w:rsidRDefault="00296ED0" w:rsidP="006B7438">
      <w:pPr>
        <w:spacing w:after="0" w:line="360" w:lineRule="auto"/>
        <w:rPr>
          <w:sz w:val="24"/>
          <w:szCs w:val="24"/>
          <w:lang w:val="en-GB"/>
        </w:rPr>
      </w:pPr>
    </w:p>
    <w:p w:rsidR="00296ED0" w:rsidRPr="00E66268" w:rsidRDefault="00296ED0" w:rsidP="006B7438">
      <w:pPr>
        <w:spacing w:after="0" w:line="360" w:lineRule="auto"/>
        <w:rPr>
          <w:sz w:val="24"/>
          <w:szCs w:val="24"/>
          <w:lang w:val="en-GB"/>
        </w:rPr>
      </w:pPr>
      <w:r w:rsidRPr="00E66268">
        <w:rPr>
          <w:sz w:val="24"/>
          <w:szCs w:val="24"/>
          <w:lang w:val="en-GB"/>
        </w:rPr>
        <w:t>Payment of the registration fee must be made by Tuesday, May 12</w:t>
      </w:r>
      <w:r w:rsidRPr="00E66268">
        <w:rPr>
          <w:sz w:val="24"/>
          <w:szCs w:val="24"/>
          <w:vertAlign w:val="superscript"/>
          <w:lang w:val="en-GB"/>
        </w:rPr>
        <w:t>th</w:t>
      </w:r>
      <w:r w:rsidRPr="00E66268">
        <w:rPr>
          <w:sz w:val="24"/>
          <w:szCs w:val="24"/>
          <w:lang w:val="en-GB"/>
        </w:rPr>
        <w:t>, 2020. Participants will receive payment information via e-mail.</w:t>
      </w:r>
    </w:p>
    <w:p w:rsidR="00296ED0" w:rsidRPr="00E66268" w:rsidRDefault="00296ED0" w:rsidP="006B7438">
      <w:pPr>
        <w:spacing w:after="0" w:line="360" w:lineRule="auto"/>
        <w:rPr>
          <w:b/>
          <w:bCs/>
          <w:sz w:val="24"/>
          <w:szCs w:val="24"/>
          <w:lang w:val="en-GB"/>
        </w:rPr>
      </w:pPr>
    </w:p>
    <w:p w:rsidR="00296ED0" w:rsidRPr="00E66268" w:rsidRDefault="00296ED0" w:rsidP="006B7438">
      <w:pPr>
        <w:spacing w:after="0" w:line="360" w:lineRule="auto"/>
        <w:rPr>
          <w:b/>
          <w:bCs/>
          <w:sz w:val="24"/>
          <w:szCs w:val="24"/>
          <w:lang w:val="en-GB"/>
        </w:rPr>
      </w:pPr>
      <w:r w:rsidRPr="00E66268">
        <w:rPr>
          <w:b/>
          <w:bCs/>
          <w:sz w:val="24"/>
          <w:szCs w:val="24"/>
          <w:lang w:val="en-GB"/>
        </w:rPr>
        <w:t>Important dates:</w:t>
      </w:r>
    </w:p>
    <w:p w:rsidR="00296ED0" w:rsidRPr="00E66268" w:rsidRDefault="00296ED0" w:rsidP="006B7438">
      <w:pPr>
        <w:spacing w:after="0" w:line="360" w:lineRule="auto"/>
        <w:rPr>
          <w:sz w:val="24"/>
          <w:szCs w:val="24"/>
          <w:lang w:val="en-GB"/>
        </w:rPr>
      </w:pPr>
      <w:r w:rsidRPr="00E66268">
        <w:rPr>
          <w:sz w:val="24"/>
          <w:szCs w:val="24"/>
          <w:lang w:val="en-GB"/>
        </w:rPr>
        <w:t>before February 26</w:t>
      </w:r>
      <w:r w:rsidRPr="00E66268">
        <w:rPr>
          <w:sz w:val="24"/>
          <w:szCs w:val="24"/>
          <w:vertAlign w:val="superscript"/>
          <w:lang w:val="en-GB"/>
        </w:rPr>
        <w:t>th</w:t>
      </w:r>
      <w:r w:rsidR="00BE2331" w:rsidRPr="00E66268">
        <w:rPr>
          <w:sz w:val="24"/>
          <w:szCs w:val="24"/>
          <w:lang w:val="en-GB"/>
        </w:rPr>
        <w:t xml:space="preserve">, </w:t>
      </w:r>
      <w:r w:rsidRPr="00E66268">
        <w:rPr>
          <w:sz w:val="24"/>
          <w:szCs w:val="24"/>
          <w:lang w:val="en-GB"/>
        </w:rPr>
        <w:t xml:space="preserve">2020 </w:t>
      </w:r>
      <w:r w:rsidRPr="00E66268">
        <w:rPr>
          <w:sz w:val="24"/>
          <w:szCs w:val="24"/>
          <w:lang w:val="en-GB"/>
        </w:rPr>
        <w:tab/>
      </w:r>
      <w:r w:rsidR="0089499A" w:rsidRPr="00E66268">
        <w:rPr>
          <w:sz w:val="24"/>
          <w:szCs w:val="24"/>
          <w:lang w:val="en-GB"/>
        </w:rPr>
        <w:t>e-registration</w:t>
      </w:r>
      <w:r w:rsidRPr="00E66268">
        <w:rPr>
          <w:sz w:val="24"/>
          <w:szCs w:val="24"/>
          <w:lang w:val="en-GB"/>
        </w:rPr>
        <w:t xml:space="preserve"> for participants </w:t>
      </w:r>
      <w:r w:rsidR="00073EBE" w:rsidRPr="00E66268">
        <w:rPr>
          <w:lang w:val="en-GB"/>
        </w:rPr>
        <w:t xml:space="preserve">with </w:t>
      </w:r>
      <w:r w:rsidR="0002279C" w:rsidRPr="00E66268">
        <w:rPr>
          <w:lang w:val="en-GB"/>
        </w:rPr>
        <w:t>a paper</w:t>
      </w:r>
    </w:p>
    <w:p w:rsidR="00296ED0" w:rsidRPr="00E66268" w:rsidRDefault="00BE2331" w:rsidP="006B7438">
      <w:pPr>
        <w:spacing w:after="0" w:line="360" w:lineRule="auto"/>
        <w:rPr>
          <w:sz w:val="24"/>
          <w:szCs w:val="24"/>
          <w:lang w:val="en-GB"/>
        </w:rPr>
      </w:pPr>
      <w:r w:rsidRPr="00E66268">
        <w:rPr>
          <w:sz w:val="24"/>
          <w:szCs w:val="24"/>
          <w:lang w:val="en-GB"/>
        </w:rPr>
        <w:t xml:space="preserve">before </w:t>
      </w:r>
      <w:r w:rsidR="00296ED0" w:rsidRPr="00E66268">
        <w:rPr>
          <w:sz w:val="24"/>
          <w:szCs w:val="24"/>
          <w:lang w:val="en-GB"/>
        </w:rPr>
        <w:t>March 17</w:t>
      </w:r>
      <w:r w:rsidR="00296ED0" w:rsidRPr="00E66268">
        <w:rPr>
          <w:sz w:val="24"/>
          <w:szCs w:val="24"/>
          <w:vertAlign w:val="superscript"/>
          <w:lang w:val="en-GB"/>
        </w:rPr>
        <w:t>th</w:t>
      </w:r>
      <w:r w:rsidRPr="00E66268">
        <w:rPr>
          <w:sz w:val="24"/>
          <w:szCs w:val="24"/>
          <w:lang w:val="en-GB"/>
        </w:rPr>
        <w:t xml:space="preserve">, </w:t>
      </w:r>
      <w:r w:rsidR="00296ED0" w:rsidRPr="00E66268">
        <w:rPr>
          <w:sz w:val="24"/>
          <w:szCs w:val="24"/>
          <w:lang w:val="en-GB"/>
        </w:rPr>
        <w:t xml:space="preserve">2020 </w:t>
      </w:r>
      <w:r w:rsidR="00296ED0" w:rsidRPr="00E66268">
        <w:rPr>
          <w:sz w:val="24"/>
          <w:szCs w:val="24"/>
          <w:lang w:val="en-GB"/>
        </w:rPr>
        <w:tab/>
        <w:t>abstract approval</w:t>
      </w:r>
    </w:p>
    <w:p w:rsidR="00296ED0" w:rsidRPr="00E66268" w:rsidRDefault="00BE2331" w:rsidP="006B7438">
      <w:pPr>
        <w:spacing w:after="0" w:line="360" w:lineRule="auto"/>
        <w:rPr>
          <w:sz w:val="24"/>
          <w:szCs w:val="24"/>
          <w:lang w:val="en-GB"/>
        </w:rPr>
      </w:pPr>
      <w:r w:rsidRPr="00E66268">
        <w:rPr>
          <w:sz w:val="24"/>
          <w:szCs w:val="24"/>
          <w:lang w:val="en-GB"/>
        </w:rPr>
        <w:t xml:space="preserve">before </w:t>
      </w:r>
      <w:r w:rsidR="00296ED0" w:rsidRPr="00E66268">
        <w:rPr>
          <w:sz w:val="24"/>
          <w:szCs w:val="24"/>
          <w:lang w:val="en-GB"/>
        </w:rPr>
        <w:t>April 23</w:t>
      </w:r>
      <w:r w:rsidR="00296ED0" w:rsidRPr="00E66268">
        <w:rPr>
          <w:sz w:val="24"/>
          <w:szCs w:val="24"/>
          <w:vertAlign w:val="superscript"/>
          <w:lang w:val="en-GB"/>
        </w:rPr>
        <w:t>rd</w:t>
      </w:r>
      <w:r w:rsidRPr="00E66268">
        <w:rPr>
          <w:sz w:val="24"/>
          <w:szCs w:val="24"/>
          <w:lang w:val="en-GB"/>
        </w:rPr>
        <w:t xml:space="preserve">, </w:t>
      </w:r>
      <w:r w:rsidR="00867554" w:rsidRPr="00E66268">
        <w:rPr>
          <w:sz w:val="24"/>
          <w:szCs w:val="24"/>
          <w:lang w:val="en-GB"/>
        </w:rPr>
        <w:t xml:space="preserve">2020            </w:t>
      </w:r>
      <w:r w:rsidR="00296ED0" w:rsidRPr="00E66268">
        <w:rPr>
          <w:sz w:val="24"/>
          <w:szCs w:val="24"/>
          <w:lang w:val="en-GB"/>
        </w:rPr>
        <w:t>submission of papers</w:t>
      </w:r>
    </w:p>
    <w:p w:rsidR="00296ED0" w:rsidRPr="00E66268" w:rsidRDefault="00BE2331" w:rsidP="006B7438">
      <w:pPr>
        <w:spacing w:after="0" w:line="360" w:lineRule="auto"/>
        <w:rPr>
          <w:sz w:val="24"/>
          <w:szCs w:val="24"/>
          <w:lang w:val="en-GB"/>
        </w:rPr>
      </w:pPr>
      <w:r w:rsidRPr="00E66268">
        <w:rPr>
          <w:sz w:val="24"/>
          <w:szCs w:val="24"/>
          <w:lang w:val="en-GB"/>
        </w:rPr>
        <w:t>May 12</w:t>
      </w:r>
      <w:r w:rsidR="00296ED0" w:rsidRPr="00E66268">
        <w:rPr>
          <w:sz w:val="24"/>
          <w:szCs w:val="24"/>
          <w:vertAlign w:val="superscript"/>
          <w:lang w:val="en-GB"/>
        </w:rPr>
        <w:t>th</w:t>
      </w:r>
      <w:r w:rsidR="00296ED0" w:rsidRPr="00E66268">
        <w:rPr>
          <w:sz w:val="24"/>
          <w:szCs w:val="24"/>
          <w:lang w:val="en-GB"/>
        </w:rPr>
        <w:t xml:space="preserve">, 2020 </w:t>
      </w:r>
      <w:r w:rsidR="00296ED0" w:rsidRPr="00E66268">
        <w:rPr>
          <w:sz w:val="24"/>
          <w:szCs w:val="24"/>
          <w:lang w:val="en-GB"/>
        </w:rPr>
        <w:tab/>
      </w:r>
      <w:r w:rsidR="00296ED0" w:rsidRPr="00E66268">
        <w:rPr>
          <w:sz w:val="24"/>
          <w:szCs w:val="24"/>
          <w:lang w:val="en-GB"/>
        </w:rPr>
        <w:tab/>
        <w:t>publication of conference program and papers</w:t>
      </w:r>
    </w:p>
    <w:p w:rsidR="00073EBE" w:rsidRPr="00E66268" w:rsidRDefault="00296ED0" w:rsidP="006B7438">
      <w:pPr>
        <w:spacing w:after="0" w:line="360" w:lineRule="auto"/>
        <w:rPr>
          <w:sz w:val="24"/>
          <w:szCs w:val="24"/>
          <w:lang w:val="en-GB"/>
        </w:rPr>
      </w:pPr>
      <w:r w:rsidRPr="00E66268">
        <w:rPr>
          <w:sz w:val="24"/>
          <w:szCs w:val="24"/>
          <w:lang w:val="en-GB"/>
        </w:rPr>
        <w:t>before May 12</w:t>
      </w:r>
      <w:r w:rsidRPr="00E66268">
        <w:rPr>
          <w:sz w:val="24"/>
          <w:szCs w:val="24"/>
          <w:vertAlign w:val="superscript"/>
          <w:lang w:val="en-GB"/>
        </w:rPr>
        <w:t>th</w:t>
      </w:r>
      <w:r w:rsidRPr="00E66268">
        <w:rPr>
          <w:sz w:val="24"/>
          <w:szCs w:val="24"/>
          <w:lang w:val="en-GB"/>
        </w:rPr>
        <w:t xml:space="preserve">, 2020 </w:t>
      </w:r>
      <w:r w:rsidRPr="00E66268">
        <w:rPr>
          <w:sz w:val="24"/>
          <w:szCs w:val="24"/>
          <w:lang w:val="en-GB"/>
        </w:rPr>
        <w:tab/>
      </w:r>
      <w:r w:rsidR="0002279C" w:rsidRPr="00E66268">
        <w:rPr>
          <w:sz w:val="24"/>
          <w:szCs w:val="24"/>
          <w:lang w:val="en-GB"/>
        </w:rPr>
        <w:t>e-registration for listeners</w:t>
      </w:r>
    </w:p>
    <w:p w:rsidR="00867554" w:rsidRPr="00E66268" w:rsidRDefault="00867554" w:rsidP="006B7438">
      <w:pPr>
        <w:spacing w:after="0" w:line="360" w:lineRule="auto"/>
        <w:rPr>
          <w:sz w:val="24"/>
          <w:szCs w:val="24"/>
          <w:lang w:val="en-GB"/>
        </w:rPr>
      </w:pPr>
      <w:r w:rsidRPr="00E66268">
        <w:rPr>
          <w:sz w:val="24"/>
          <w:szCs w:val="24"/>
          <w:lang w:val="en-GB"/>
        </w:rPr>
        <w:t xml:space="preserve">before May </w:t>
      </w:r>
      <w:r w:rsidRPr="00E66268">
        <w:rPr>
          <w:sz w:val="24"/>
          <w:szCs w:val="24"/>
          <w:lang w:val="en-GB"/>
        </w:rPr>
        <w:t>12</w:t>
      </w:r>
      <w:r w:rsidRPr="00E66268">
        <w:rPr>
          <w:sz w:val="24"/>
          <w:szCs w:val="24"/>
          <w:vertAlign w:val="superscript"/>
          <w:lang w:val="en-GB"/>
        </w:rPr>
        <w:t>th</w:t>
      </w:r>
      <w:r w:rsidRPr="00E66268">
        <w:rPr>
          <w:sz w:val="24"/>
          <w:szCs w:val="24"/>
          <w:lang w:val="en-GB"/>
        </w:rPr>
        <w:t>, 2020</w:t>
      </w:r>
      <w:r w:rsidR="00073EBE" w:rsidRPr="00E66268">
        <w:rPr>
          <w:sz w:val="24"/>
          <w:szCs w:val="24"/>
          <w:lang w:val="en-GB"/>
        </w:rPr>
        <w:t xml:space="preserve">            p</w:t>
      </w:r>
      <w:r w:rsidR="00073EBE" w:rsidRPr="00E66268">
        <w:rPr>
          <w:sz w:val="24"/>
          <w:szCs w:val="24"/>
          <w:lang w:val="en-GB"/>
        </w:rPr>
        <w:t>ayment of the registration</w:t>
      </w:r>
    </w:p>
    <w:p w:rsidR="00296ED0" w:rsidRPr="00E66268" w:rsidRDefault="00296ED0" w:rsidP="006B7438">
      <w:pPr>
        <w:spacing w:after="0" w:line="360" w:lineRule="auto"/>
        <w:rPr>
          <w:sz w:val="24"/>
          <w:szCs w:val="24"/>
          <w:lang w:val="en-GB"/>
        </w:rPr>
      </w:pPr>
      <w:r w:rsidRPr="00E66268">
        <w:rPr>
          <w:sz w:val="24"/>
          <w:szCs w:val="24"/>
          <w:lang w:val="en-GB"/>
        </w:rPr>
        <w:t>May 23</w:t>
      </w:r>
      <w:r w:rsidRPr="00E66268">
        <w:rPr>
          <w:sz w:val="24"/>
          <w:szCs w:val="24"/>
          <w:vertAlign w:val="superscript"/>
          <w:lang w:val="en-GB"/>
        </w:rPr>
        <w:t>rd</w:t>
      </w:r>
      <w:r w:rsidRPr="00E66268">
        <w:rPr>
          <w:sz w:val="24"/>
          <w:szCs w:val="24"/>
          <w:lang w:val="en-GB"/>
        </w:rPr>
        <w:t xml:space="preserve">, 2020 </w:t>
      </w:r>
      <w:r w:rsidRPr="00E66268">
        <w:rPr>
          <w:sz w:val="24"/>
          <w:szCs w:val="24"/>
          <w:lang w:val="en-GB"/>
        </w:rPr>
        <w:t xml:space="preserve">                        </w:t>
      </w:r>
      <w:r w:rsidRPr="00E66268">
        <w:rPr>
          <w:sz w:val="24"/>
          <w:szCs w:val="24"/>
          <w:lang w:val="en-GB"/>
        </w:rPr>
        <w:t>SPIP International Expert Conference</w:t>
      </w:r>
    </w:p>
    <w:p w:rsidR="00296ED0" w:rsidRPr="00E66268" w:rsidRDefault="00296ED0" w:rsidP="006B7438">
      <w:pPr>
        <w:spacing w:after="0" w:line="360" w:lineRule="auto"/>
        <w:rPr>
          <w:sz w:val="24"/>
          <w:szCs w:val="24"/>
          <w:lang w:val="en-GB"/>
        </w:rPr>
      </w:pPr>
    </w:p>
    <w:p w:rsidR="00296ED0" w:rsidRPr="00E66268" w:rsidRDefault="00296ED0" w:rsidP="006B7438">
      <w:pPr>
        <w:spacing w:after="0" w:line="360" w:lineRule="auto"/>
        <w:rPr>
          <w:b/>
          <w:bCs/>
          <w:sz w:val="24"/>
          <w:szCs w:val="24"/>
          <w:lang w:val="en-GB"/>
        </w:rPr>
      </w:pPr>
      <w:r w:rsidRPr="00E66268">
        <w:rPr>
          <w:b/>
          <w:bCs/>
          <w:sz w:val="24"/>
          <w:szCs w:val="24"/>
          <w:lang w:val="en-GB"/>
        </w:rPr>
        <w:t>Information at:</w:t>
      </w:r>
    </w:p>
    <w:p w:rsidR="00296ED0" w:rsidRPr="00E66268" w:rsidRDefault="00296ED0" w:rsidP="006B7438">
      <w:pPr>
        <w:spacing w:after="0" w:line="360" w:lineRule="auto"/>
        <w:rPr>
          <w:sz w:val="24"/>
          <w:szCs w:val="24"/>
          <w:lang w:val="en-GB"/>
        </w:rPr>
      </w:pPr>
      <w:r w:rsidRPr="00E66268">
        <w:rPr>
          <w:sz w:val="24"/>
          <w:szCs w:val="24"/>
          <w:lang w:val="en-GB"/>
        </w:rPr>
        <w:t>a) E-mail: spipsg1@gmail.com</w:t>
      </w:r>
    </w:p>
    <w:p w:rsidR="00296ED0" w:rsidRPr="00E66268" w:rsidRDefault="00296ED0" w:rsidP="006B7438">
      <w:pPr>
        <w:spacing w:after="0" w:line="360" w:lineRule="auto"/>
        <w:rPr>
          <w:sz w:val="24"/>
          <w:szCs w:val="24"/>
          <w:lang w:val="en-GB"/>
        </w:rPr>
      </w:pPr>
      <w:r w:rsidRPr="00E66268">
        <w:rPr>
          <w:sz w:val="24"/>
          <w:szCs w:val="24"/>
          <w:lang w:val="en-GB"/>
        </w:rPr>
        <w:t>b) Online: https://spip.splet.arnes.si</w:t>
      </w:r>
    </w:p>
    <w:p w:rsidR="00296ED0" w:rsidRPr="00E66268" w:rsidRDefault="00296ED0" w:rsidP="006B7438">
      <w:pPr>
        <w:spacing w:after="0" w:line="360" w:lineRule="auto"/>
        <w:rPr>
          <w:sz w:val="24"/>
          <w:szCs w:val="24"/>
          <w:lang w:val="en-GB"/>
        </w:rPr>
      </w:pPr>
    </w:p>
    <w:p w:rsidR="006B7438" w:rsidRPr="00E66268" w:rsidRDefault="006B7438" w:rsidP="006B7438">
      <w:pPr>
        <w:spacing w:after="0" w:line="360" w:lineRule="auto"/>
        <w:jc w:val="right"/>
        <w:rPr>
          <w:sz w:val="24"/>
          <w:szCs w:val="24"/>
          <w:lang w:val="en-GB"/>
        </w:rPr>
      </w:pPr>
    </w:p>
    <w:p w:rsidR="00296ED0" w:rsidRPr="00E66268" w:rsidRDefault="00296ED0" w:rsidP="00CF4819">
      <w:pPr>
        <w:spacing w:after="0" w:line="360" w:lineRule="auto"/>
        <w:jc w:val="right"/>
        <w:rPr>
          <w:sz w:val="24"/>
          <w:szCs w:val="24"/>
          <w:lang w:val="en-GB"/>
        </w:rPr>
      </w:pPr>
      <w:r w:rsidRPr="00E66268">
        <w:rPr>
          <w:sz w:val="24"/>
          <w:szCs w:val="24"/>
          <w:lang w:val="en-GB"/>
        </w:rPr>
        <w:t>CPFE organization committee</w:t>
      </w:r>
    </w:p>
    <w:sectPr w:rsidR="00296ED0" w:rsidRPr="00E66268" w:rsidSect="00DA08C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34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9EB" w:rsidRDefault="000B79EB" w:rsidP="004D3C17">
      <w:pPr>
        <w:spacing w:after="0" w:line="240" w:lineRule="auto"/>
      </w:pPr>
      <w:r>
        <w:separator/>
      </w:r>
    </w:p>
  </w:endnote>
  <w:endnote w:type="continuationSeparator" w:id="0">
    <w:p w:rsidR="000B79EB" w:rsidRDefault="000B79EB" w:rsidP="004D3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B76" w:rsidRDefault="00514B7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41" w:rsidRDefault="009A7841">
    <w:pPr>
      <w:pStyle w:val="Noga"/>
    </w:pPr>
  </w:p>
  <w:p w:rsidR="007E3E02" w:rsidRDefault="007E3E02">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B76" w:rsidRDefault="00514B7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9EB" w:rsidRDefault="000B79EB" w:rsidP="004D3C17">
      <w:pPr>
        <w:spacing w:after="0" w:line="240" w:lineRule="auto"/>
      </w:pPr>
      <w:r>
        <w:separator/>
      </w:r>
    </w:p>
  </w:footnote>
  <w:footnote w:type="continuationSeparator" w:id="0">
    <w:p w:rsidR="000B79EB" w:rsidRDefault="000B79EB" w:rsidP="004D3C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B76" w:rsidRDefault="00514B76">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7EB" w:rsidRDefault="00762E5D">
    <w:pPr>
      <w:pStyle w:val="Glava"/>
    </w:pPr>
    <w:r>
      <w:rPr>
        <w:noProof/>
        <w:lang w:eastAsia="sl-SI"/>
      </w:rPr>
      <w:drawing>
        <wp:anchor distT="0" distB="0" distL="114300" distR="114300" simplePos="0" relativeHeight="251658240" behindDoc="1" locked="0" layoutInCell="1" allowOverlap="1">
          <wp:simplePos x="0" y="0"/>
          <wp:positionH relativeFrom="margin">
            <wp:align>right</wp:align>
          </wp:positionH>
          <wp:positionV relativeFrom="paragraph">
            <wp:posOffset>-124460</wp:posOffset>
          </wp:positionV>
          <wp:extent cx="1199515" cy="807720"/>
          <wp:effectExtent l="0" t="0" r="635" b="0"/>
          <wp:wrapTight wrapText="bothSides">
            <wp:wrapPolygon edited="0">
              <wp:start x="13035" y="0"/>
              <wp:lineTo x="0" y="3057"/>
              <wp:lineTo x="0" y="12226"/>
              <wp:lineTo x="686" y="18340"/>
              <wp:lineTo x="8233" y="20887"/>
              <wp:lineTo x="13379" y="20887"/>
              <wp:lineTo x="15094" y="20887"/>
              <wp:lineTo x="15780" y="20887"/>
              <wp:lineTo x="18181" y="17321"/>
              <wp:lineTo x="18181" y="16302"/>
              <wp:lineTo x="21268" y="11208"/>
              <wp:lineTo x="21268" y="9679"/>
              <wp:lineTo x="15094" y="0"/>
              <wp:lineTo x="13035"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PIP 2020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99515" cy="807720"/>
                  </a:xfrm>
                  <a:prstGeom prst="rect">
                    <a:avLst/>
                  </a:prstGeom>
                </pic:spPr>
              </pic:pic>
            </a:graphicData>
          </a:graphic>
          <wp14:sizeRelH relativeFrom="margin">
            <wp14:pctWidth>0</wp14:pctWidth>
          </wp14:sizeRelH>
          <wp14:sizeRelV relativeFrom="margin">
            <wp14:pctHeight>0</wp14:pctHeight>
          </wp14:sizeRelV>
        </wp:anchor>
      </w:drawing>
    </w:r>
  </w:p>
  <w:p w:rsidR="007E3E02" w:rsidRDefault="007E3E02">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4B76" w:rsidRDefault="00514B76">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B73DE1"/>
    <w:multiLevelType w:val="hybridMultilevel"/>
    <w:tmpl w:val="464ADFF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98F1B0C"/>
    <w:multiLevelType w:val="hybridMultilevel"/>
    <w:tmpl w:val="B054391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EEC5898"/>
    <w:multiLevelType w:val="hybridMultilevel"/>
    <w:tmpl w:val="CEAE8DB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4222578B"/>
    <w:multiLevelType w:val="hybridMultilevel"/>
    <w:tmpl w:val="55DAE49E"/>
    <w:lvl w:ilvl="0" w:tplc="F878BE9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3A428A9"/>
    <w:multiLevelType w:val="hybridMultilevel"/>
    <w:tmpl w:val="00DC4E3E"/>
    <w:lvl w:ilvl="0" w:tplc="5CFA447E">
      <w:start w:val="1"/>
      <w:numFmt w:val="lowerLetter"/>
      <w:lvlText w:val="%1)"/>
      <w:lvlJc w:val="left"/>
      <w:pPr>
        <w:ind w:left="644"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61AB2D16"/>
    <w:multiLevelType w:val="hybridMultilevel"/>
    <w:tmpl w:val="C10A0E2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713662F1"/>
    <w:multiLevelType w:val="hybridMultilevel"/>
    <w:tmpl w:val="F31298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C1"/>
    <w:rsid w:val="0000015E"/>
    <w:rsid w:val="000112DE"/>
    <w:rsid w:val="0002279C"/>
    <w:rsid w:val="000504E1"/>
    <w:rsid w:val="00050EB8"/>
    <w:rsid w:val="00073EBE"/>
    <w:rsid w:val="0009060D"/>
    <w:rsid w:val="00094973"/>
    <w:rsid w:val="00096854"/>
    <w:rsid w:val="000A005E"/>
    <w:rsid w:val="000B15D2"/>
    <w:rsid w:val="000B79EB"/>
    <w:rsid w:val="000D4A00"/>
    <w:rsid w:val="000D5354"/>
    <w:rsid w:val="000E019C"/>
    <w:rsid w:val="000E0846"/>
    <w:rsid w:val="000F52B4"/>
    <w:rsid w:val="00101AB0"/>
    <w:rsid w:val="00104284"/>
    <w:rsid w:val="00110B24"/>
    <w:rsid w:val="001125DD"/>
    <w:rsid w:val="00113415"/>
    <w:rsid w:val="001318FC"/>
    <w:rsid w:val="0014439D"/>
    <w:rsid w:val="001649FD"/>
    <w:rsid w:val="00167415"/>
    <w:rsid w:val="00170596"/>
    <w:rsid w:val="001802AB"/>
    <w:rsid w:val="001A0E9E"/>
    <w:rsid w:val="001A75F7"/>
    <w:rsid w:val="001F54FE"/>
    <w:rsid w:val="00200AAD"/>
    <w:rsid w:val="00202910"/>
    <w:rsid w:val="00210820"/>
    <w:rsid w:val="00224816"/>
    <w:rsid w:val="00231895"/>
    <w:rsid w:val="002334FB"/>
    <w:rsid w:val="002648B9"/>
    <w:rsid w:val="00285CE5"/>
    <w:rsid w:val="00296ED0"/>
    <w:rsid w:val="002A094C"/>
    <w:rsid w:val="002A28A5"/>
    <w:rsid w:val="002A4989"/>
    <w:rsid w:val="002A6956"/>
    <w:rsid w:val="002C22D7"/>
    <w:rsid w:val="002D7C90"/>
    <w:rsid w:val="002D7EFA"/>
    <w:rsid w:val="00300C90"/>
    <w:rsid w:val="00312752"/>
    <w:rsid w:val="00353AA1"/>
    <w:rsid w:val="00353CD1"/>
    <w:rsid w:val="00357BF2"/>
    <w:rsid w:val="00370F54"/>
    <w:rsid w:val="003743FD"/>
    <w:rsid w:val="003851ED"/>
    <w:rsid w:val="00393B42"/>
    <w:rsid w:val="003A5295"/>
    <w:rsid w:val="003B1D9E"/>
    <w:rsid w:val="003D45F9"/>
    <w:rsid w:val="003E2AFD"/>
    <w:rsid w:val="003F051B"/>
    <w:rsid w:val="003F55A9"/>
    <w:rsid w:val="003F70EC"/>
    <w:rsid w:val="0041075D"/>
    <w:rsid w:val="004113D9"/>
    <w:rsid w:val="00436408"/>
    <w:rsid w:val="00467DBA"/>
    <w:rsid w:val="004868D9"/>
    <w:rsid w:val="0049451B"/>
    <w:rsid w:val="004B2FFD"/>
    <w:rsid w:val="004D3C17"/>
    <w:rsid w:val="004D4FA2"/>
    <w:rsid w:val="004E7AA9"/>
    <w:rsid w:val="004F6EC2"/>
    <w:rsid w:val="005034B7"/>
    <w:rsid w:val="00507E11"/>
    <w:rsid w:val="00514314"/>
    <w:rsid w:val="00514B76"/>
    <w:rsid w:val="0056579E"/>
    <w:rsid w:val="00566829"/>
    <w:rsid w:val="005B42C6"/>
    <w:rsid w:val="005D7B54"/>
    <w:rsid w:val="005F5192"/>
    <w:rsid w:val="006028DE"/>
    <w:rsid w:val="00627B01"/>
    <w:rsid w:val="00637E8D"/>
    <w:rsid w:val="00644B6A"/>
    <w:rsid w:val="00650F19"/>
    <w:rsid w:val="00655463"/>
    <w:rsid w:val="00672440"/>
    <w:rsid w:val="006A2C3D"/>
    <w:rsid w:val="006B14FF"/>
    <w:rsid w:val="006B7438"/>
    <w:rsid w:val="006C21AD"/>
    <w:rsid w:val="006C24A0"/>
    <w:rsid w:val="006D0F82"/>
    <w:rsid w:val="006D48D9"/>
    <w:rsid w:val="006E731E"/>
    <w:rsid w:val="006F1908"/>
    <w:rsid w:val="006F238B"/>
    <w:rsid w:val="006F245C"/>
    <w:rsid w:val="006F2737"/>
    <w:rsid w:val="00714038"/>
    <w:rsid w:val="00736CE7"/>
    <w:rsid w:val="00742A87"/>
    <w:rsid w:val="007469B7"/>
    <w:rsid w:val="00762E5D"/>
    <w:rsid w:val="00774411"/>
    <w:rsid w:val="007759C2"/>
    <w:rsid w:val="00777D60"/>
    <w:rsid w:val="00790208"/>
    <w:rsid w:val="0079544B"/>
    <w:rsid w:val="00797711"/>
    <w:rsid w:val="007B053E"/>
    <w:rsid w:val="007B6DD0"/>
    <w:rsid w:val="007C414E"/>
    <w:rsid w:val="007E3E02"/>
    <w:rsid w:val="007F3AAF"/>
    <w:rsid w:val="00811103"/>
    <w:rsid w:val="0081501F"/>
    <w:rsid w:val="008202F1"/>
    <w:rsid w:val="00836F78"/>
    <w:rsid w:val="008437EB"/>
    <w:rsid w:val="00860D3E"/>
    <w:rsid w:val="00867554"/>
    <w:rsid w:val="008737B7"/>
    <w:rsid w:val="0089499A"/>
    <w:rsid w:val="008C3D64"/>
    <w:rsid w:val="008E5E74"/>
    <w:rsid w:val="008E700F"/>
    <w:rsid w:val="008F2A5A"/>
    <w:rsid w:val="0091110E"/>
    <w:rsid w:val="009118BD"/>
    <w:rsid w:val="00911ABE"/>
    <w:rsid w:val="009125C1"/>
    <w:rsid w:val="009237BF"/>
    <w:rsid w:val="0093146E"/>
    <w:rsid w:val="00963B6F"/>
    <w:rsid w:val="00991727"/>
    <w:rsid w:val="009940ED"/>
    <w:rsid w:val="009943E9"/>
    <w:rsid w:val="009A1115"/>
    <w:rsid w:val="009A4987"/>
    <w:rsid w:val="009A7841"/>
    <w:rsid w:val="009B1AC6"/>
    <w:rsid w:val="009C15BC"/>
    <w:rsid w:val="009C70D0"/>
    <w:rsid w:val="00A05FEF"/>
    <w:rsid w:val="00A15209"/>
    <w:rsid w:val="00A46F67"/>
    <w:rsid w:val="00A47227"/>
    <w:rsid w:val="00A52B24"/>
    <w:rsid w:val="00A57453"/>
    <w:rsid w:val="00A71039"/>
    <w:rsid w:val="00A71D27"/>
    <w:rsid w:val="00A766E1"/>
    <w:rsid w:val="00AC01C1"/>
    <w:rsid w:val="00B02FAE"/>
    <w:rsid w:val="00B1161B"/>
    <w:rsid w:val="00B259C7"/>
    <w:rsid w:val="00B36CC5"/>
    <w:rsid w:val="00B41DDE"/>
    <w:rsid w:val="00B46E46"/>
    <w:rsid w:val="00B47BAA"/>
    <w:rsid w:val="00B543F2"/>
    <w:rsid w:val="00B552D8"/>
    <w:rsid w:val="00B668F8"/>
    <w:rsid w:val="00B81A52"/>
    <w:rsid w:val="00B9078A"/>
    <w:rsid w:val="00BA4A23"/>
    <w:rsid w:val="00BA5D36"/>
    <w:rsid w:val="00BB3F1A"/>
    <w:rsid w:val="00BB65A5"/>
    <w:rsid w:val="00BC1729"/>
    <w:rsid w:val="00BD5E82"/>
    <w:rsid w:val="00BE1DDC"/>
    <w:rsid w:val="00BE2331"/>
    <w:rsid w:val="00BE2CC5"/>
    <w:rsid w:val="00BF1F0F"/>
    <w:rsid w:val="00C01AAA"/>
    <w:rsid w:val="00C11485"/>
    <w:rsid w:val="00C33A94"/>
    <w:rsid w:val="00C44E9E"/>
    <w:rsid w:val="00C454A2"/>
    <w:rsid w:val="00C57873"/>
    <w:rsid w:val="00C63D58"/>
    <w:rsid w:val="00C95A4F"/>
    <w:rsid w:val="00CA3FC3"/>
    <w:rsid w:val="00CB1243"/>
    <w:rsid w:val="00CB3954"/>
    <w:rsid w:val="00CE7CC9"/>
    <w:rsid w:val="00CF4819"/>
    <w:rsid w:val="00D1476B"/>
    <w:rsid w:val="00D2577F"/>
    <w:rsid w:val="00D51A84"/>
    <w:rsid w:val="00D75BBF"/>
    <w:rsid w:val="00DA08C6"/>
    <w:rsid w:val="00DA34EF"/>
    <w:rsid w:val="00DC09F7"/>
    <w:rsid w:val="00DC7EE4"/>
    <w:rsid w:val="00DE592D"/>
    <w:rsid w:val="00E03112"/>
    <w:rsid w:val="00E12FDA"/>
    <w:rsid w:val="00E1326B"/>
    <w:rsid w:val="00E13C8F"/>
    <w:rsid w:val="00E41685"/>
    <w:rsid w:val="00E432CC"/>
    <w:rsid w:val="00E5020A"/>
    <w:rsid w:val="00E54E65"/>
    <w:rsid w:val="00E61A7B"/>
    <w:rsid w:val="00E66268"/>
    <w:rsid w:val="00E709B4"/>
    <w:rsid w:val="00E8074A"/>
    <w:rsid w:val="00E85CD3"/>
    <w:rsid w:val="00E97263"/>
    <w:rsid w:val="00EB2D16"/>
    <w:rsid w:val="00EE5450"/>
    <w:rsid w:val="00F0538C"/>
    <w:rsid w:val="00F20098"/>
    <w:rsid w:val="00F32263"/>
    <w:rsid w:val="00F51973"/>
    <w:rsid w:val="00F672CD"/>
    <w:rsid w:val="00FA3252"/>
    <w:rsid w:val="00FA44ED"/>
    <w:rsid w:val="00FB1FAE"/>
    <w:rsid w:val="00FB6D73"/>
    <w:rsid w:val="00FC11E2"/>
    <w:rsid w:val="00FC4413"/>
    <w:rsid w:val="00FC48CE"/>
    <w:rsid w:val="00FE1E2E"/>
    <w:rsid w:val="00FE2100"/>
    <w:rsid w:val="00FF3145"/>
    <w:rsid w:val="00FF3C5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4EF41DE-8202-4AAB-8EC1-200C4EACC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B124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D3C17"/>
    <w:pPr>
      <w:tabs>
        <w:tab w:val="center" w:pos="4536"/>
        <w:tab w:val="right" w:pos="9072"/>
      </w:tabs>
      <w:spacing w:after="0" w:line="240" w:lineRule="auto"/>
    </w:pPr>
  </w:style>
  <w:style w:type="character" w:customStyle="1" w:styleId="GlavaZnak">
    <w:name w:val="Glava Znak"/>
    <w:basedOn w:val="Privzetapisavaodstavka"/>
    <w:link w:val="Glava"/>
    <w:uiPriority w:val="99"/>
    <w:rsid w:val="004D3C17"/>
  </w:style>
  <w:style w:type="paragraph" w:styleId="Noga">
    <w:name w:val="footer"/>
    <w:basedOn w:val="Navaden"/>
    <w:link w:val="NogaZnak"/>
    <w:uiPriority w:val="99"/>
    <w:unhideWhenUsed/>
    <w:rsid w:val="004D3C17"/>
    <w:pPr>
      <w:tabs>
        <w:tab w:val="center" w:pos="4536"/>
        <w:tab w:val="right" w:pos="9072"/>
      </w:tabs>
      <w:spacing w:after="0" w:line="240" w:lineRule="auto"/>
    </w:pPr>
  </w:style>
  <w:style w:type="character" w:customStyle="1" w:styleId="NogaZnak">
    <w:name w:val="Noga Znak"/>
    <w:basedOn w:val="Privzetapisavaodstavka"/>
    <w:link w:val="Noga"/>
    <w:uiPriority w:val="99"/>
    <w:rsid w:val="004D3C17"/>
  </w:style>
  <w:style w:type="paragraph" w:styleId="Odstavekseznama">
    <w:name w:val="List Paragraph"/>
    <w:basedOn w:val="Navaden"/>
    <w:uiPriority w:val="34"/>
    <w:qFormat/>
    <w:rsid w:val="00CB1243"/>
    <w:pPr>
      <w:ind w:left="720"/>
      <w:contextualSpacing/>
    </w:pPr>
  </w:style>
  <w:style w:type="character" w:styleId="Hiperpovezava">
    <w:name w:val="Hyperlink"/>
    <w:basedOn w:val="Privzetapisavaodstavka"/>
    <w:uiPriority w:val="99"/>
    <w:unhideWhenUsed/>
    <w:rsid w:val="00CB1243"/>
    <w:rPr>
      <w:color w:val="0563C1" w:themeColor="hyperlink"/>
      <w:u w:val="single"/>
    </w:rPr>
  </w:style>
  <w:style w:type="paragraph" w:styleId="Navadensplet">
    <w:name w:val="Normal (Web)"/>
    <w:basedOn w:val="Navaden"/>
    <w:uiPriority w:val="99"/>
    <w:unhideWhenUsed/>
    <w:rsid w:val="00CB124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CB1243"/>
    <w:rPr>
      <w:b/>
      <w:bCs/>
    </w:rPr>
  </w:style>
  <w:style w:type="paragraph" w:customStyle="1" w:styleId="desnistolpecnaslov">
    <w:name w:val="desni_stolpec_naslov"/>
    <w:basedOn w:val="Navaden"/>
    <w:rsid w:val="00CB1243"/>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SledenaHiperpovezava">
    <w:name w:val="FollowedHyperlink"/>
    <w:basedOn w:val="Privzetapisavaodstavka"/>
    <w:uiPriority w:val="99"/>
    <w:semiHidden/>
    <w:unhideWhenUsed/>
    <w:rsid w:val="00CB1243"/>
    <w:rPr>
      <w:color w:val="954F72" w:themeColor="followedHyperlink"/>
      <w:u w:val="single"/>
    </w:rPr>
  </w:style>
  <w:style w:type="table" w:styleId="Tabelamrea">
    <w:name w:val="Table Grid"/>
    <w:basedOn w:val="Navadnatabela"/>
    <w:uiPriority w:val="39"/>
    <w:rsid w:val="00820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6D48D9"/>
    <w:pPr>
      <w:spacing w:after="0" w:line="240" w:lineRule="auto"/>
    </w:pPr>
  </w:style>
  <w:style w:type="table" w:customStyle="1" w:styleId="Tabelamrea1">
    <w:name w:val="Tabela – mreža1"/>
    <w:basedOn w:val="Navadnatabela"/>
    <w:next w:val="Tabelamrea"/>
    <w:uiPriority w:val="39"/>
    <w:rsid w:val="00867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897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7899E6C-4270-4A37-9DC8-52198988E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343</Words>
  <Characters>1958</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Windows User</cp:lastModifiedBy>
  <cp:revision>36</cp:revision>
  <dcterms:created xsi:type="dcterms:W3CDTF">2019-12-15T23:00:00Z</dcterms:created>
  <dcterms:modified xsi:type="dcterms:W3CDTF">2020-01-24T12:49:00Z</dcterms:modified>
</cp:coreProperties>
</file>